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208C" w14:textId="5631BA11" w:rsidR="006648C9" w:rsidRDefault="006648C9" w:rsidP="006648C9">
      <w:pPr>
        <w:jc w:val="center"/>
        <w:rPr>
          <w:b/>
          <w:bCs/>
          <w:sz w:val="32"/>
          <w:szCs w:val="32"/>
        </w:rPr>
      </w:pPr>
      <w:r w:rsidRPr="006648C9">
        <w:rPr>
          <w:b/>
          <w:bCs/>
          <w:sz w:val="32"/>
          <w:szCs w:val="32"/>
        </w:rPr>
        <w:t>KẾ HOẠCH GIÁO DỤC</w:t>
      </w:r>
      <w:r w:rsidR="00CD4622">
        <w:rPr>
          <w:b/>
          <w:bCs/>
          <w:sz w:val="32"/>
          <w:szCs w:val="32"/>
        </w:rPr>
        <w:t xml:space="preserve"> TUẦN </w:t>
      </w:r>
      <w:r w:rsidR="00025F88">
        <w:rPr>
          <w:b/>
          <w:bCs/>
          <w:sz w:val="32"/>
          <w:szCs w:val="32"/>
        </w:rPr>
        <w:t>4</w:t>
      </w:r>
    </w:p>
    <w:p w14:paraId="552E2514" w14:textId="71C76E49" w:rsidR="003B467D" w:rsidRPr="006648C9" w:rsidRDefault="003B467D" w:rsidP="006648C9">
      <w:pPr>
        <w:jc w:val="center"/>
        <w:rPr>
          <w:b/>
          <w:bCs/>
          <w:sz w:val="32"/>
          <w:szCs w:val="32"/>
        </w:rPr>
      </w:pPr>
      <w:r>
        <w:rPr>
          <w:b/>
          <w:bCs/>
          <w:sz w:val="32"/>
          <w:szCs w:val="32"/>
        </w:rPr>
        <w:t xml:space="preserve">Chủ đề: </w:t>
      </w:r>
      <w:r w:rsidR="0075418C">
        <w:rPr>
          <w:b/>
          <w:bCs/>
          <w:sz w:val="32"/>
          <w:szCs w:val="32"/>
        </w:rPr>
        <w:t>Bé tham gia giao thông</w:t>
      </w:r>
    </w:p>
    <w:p w14:paraId="0FAC69F9" w14:textId="29991A61" w:rsidR="003D72A9" w:rsidRPr="006648C9" w:rsidRDefault="006648C9" w:rsidP="006648C9">
      <w:pPr>
        <w:jc w:val="center"/>
        <w:rPr>
          <w:b/>
          <w:bCs/>
          <w:sz w:val="28"/>
          <w:szCs w:val="28"/>
        </w:rPr>
      </w:pPr>
      <w:r w:rsidRPr="006648C9">
        <w:rPr>
          <w:b/>
          <w:bCs/>
          <w:sz w:val="28"/>
          <w:szCs w:val="28"/>
        </w:rPr>
        <w:t xml:space="preserve"> </w:t>
      </w:r>
      <w:r>
        <w:rPr>
          <w:b/>
          <w:bCs/>
          <w:sz w:val="28"/>
          <w:szCs w:val="28"/>
        </w:rPr>
        <w:t>Độ tuổi: Mẫu giáo nhỡ 4-5 tuổi</w:t>
      </w:r>
    </w:p>
    <w:p w14:paraId="59832C72" w14:textId="55E4494C" w:rsidR="006648C9" w:rsidRPr="006648C9" w:rsidRDefault="006648C9" w:rsidP="006648C9">
      <w:pPr>
        <w:jc w:val="center"/>
        <w:rPr>
          <w:b/>
          <w:bCs/>
          <w:sz w:val="28"/>
          <w:szCs w:val="28"/>
        </w:rPr>
      </w:pPr>
      <w:r>
        <w:rPr>
          <w:b/>
          <w:bCs/>
          <w:sz w:val="28"/>
          <w:szCs w:val="28"/>
        </w:rPr>
        <w:t xml:space="preserve">Thời gian thực hiện: </w:t>
      </w:r>
      <w:r w:rsidR="002A0BD5">
        <w:rPr>
          <w:b/>
          <w:bCs/>
          <w:sz w:val="28"/>
          <w:szCs w:val="28"/>
        </w:rPr>
        <w:t>1</w:t>
      </w:r>
      <w:r>
        <w:rPr>
          <w:b/>
          <w:bCs/>
          <w:sz w:val="28"/>
          <w:szCs w:val="28"/>
        </w:rPr>
        <w:t xml:space="preserve"> tuần ( từ </w:t>
      </w:r>
      <w:r w:rsidR="00025F88">
        <w:rPr>
          <w:b/>
          <w:bCs/>
          <w:sz w:val="28"/>
          <w:szCs w:val="28"/>
        </w:rPr>
        <w:t>23</w:t>
      </w:r>
      <w:r>
        <w:rPr>
          <w:b/>
          <w:bCs/>
          <w:sz w:val="28"/>
          <w:szCs w:val="28"/>
        </w:rPr>
        <w:t>/0</w:t>
      </w:r>
      <w:r w:rsidR="0075418C">
        <w:rPr>
          <w:b/>
          <w:bCs/>
          <w:sz w:val="28"/>
          <w:szCs w:val="28"/>
        </w:rPr>
        <w:t>3</w:t>
      </w:r>
      <w:r>
        <w:rPr>
          <w:b/>
          <w:bCs/>
          <w:sz w:val="28"/>
          <w:szCs w:val="28"/>
        </w:rPr>
        <w:t xml:space="preserve"> – </w:t>
      </w:r>
      <w:r w:rsidR="007F703E">
        <w:rPr>
          <w:b/>
          <w:bCs/>
          <w:sz w:val="28"/>
          <w:szCs w:val="28"/>
        </w:rPr>
        <w:t>2</w:t>
      </w:r>
      <w:r w:rsidR="00025F88">
        <w:rPr>
          <w:b/>
          <w:bCs/>
          <w:sz w:val="28"/>
          <w:szCs w:val="28"/>
        </w:rPr>
        <w:t>7</w:t>
      </w:r>
      <w:r>
        <w:rPr>
          <w:b/>
          <w:bCs/>
          <w:sz w:val="28"/>
          <w:szCs w:val="28"/>
        </w:rPr>
        <w:t>/0</w:t>
      </w:r>
      <w:r w:rsidR="0075418C">
        <w:rPr>
          <w:b/>
          <w:bCs/>
          <w:sz w:val="28"/>
          <w:szCs w:val="28"/>
        </w:rPr>
        <w:t>3</w:t>
      </w:r>
      <w:r>
        <w:rPr>
          <w:b/>
          <w:bCs/>
          <w:sz w:val="28"/>
          <w:szCs w:val="28"/>
        </w:rPr>
        <w:t>/2026)</w:t>
      </w:r>
    </w:p>
    <w:tbl>
      <w:tblPr>
        <w:tblStyle w:val="TableGrid"/>
        <w:tblW w:w="14033" w:type="dxa"/>
        <w:tblInd w:w="279" w:type="dxa"/>
        <w:tblLayout w:type="fixed"/>
        <w:tblLook w:val="04A0" w:firstRow="1" w:lastRow="0" w:firstColumn="1" w:lastColumn="0" w:noHBand="0" w:noVBand="1"/>
      </w:tblPr>
      <w:tblGrid>
        <w:gridCol w:w="1462"/>
        <w:gridCol w:w="2507"/>
        <w:gridCol w:w="439"/>
        <w:gridCol w:w="2254"/>
        <w:gridCol w:w="447"/>
        <w:gridCol w:w="1821"/>
        <w:gridCol w:w="691"/>
        <w:gridCol w:w="1719"/>
        <w:gridCol w:w="992"/>
        <w:gridCol w:w="1701"/>
      </w:tblGrid>
      <w:tr w:rsidR="006648C9" w:rsidRPr="006648C9" w14:paraId="7ED347F8" w14:textId="77777777" w:rsidTr="002A0BD5">
        <w:tc>
          <w:tcPr>
            <w:tcW w:w="1462" w:type="dxa"/>
            <w:vAlign w:val="center"/>
          </w:tcPr>
          <w:p w14:paraId="4CA67B27" w14:textId="77777777" w:rsidR="006648C9" w:rsidRPr="006648C9" w:rsidRDefault="006648C9" w:rsidP="005C6F47">
            <w:pPr>
              <w:spacing w:before="120" w:line="276" w:lineRule="auto"/>
              <w:jc w:val="center"/>
              <w:rPr>
                <w:rFonts w:ascii="Times New Roman" w:hAnsi="Times New Roman" w:cs="Times New Roman"/>
                <w:sz w:val="28"/>
                <w:szCs w:val="28"/>
                <w:lang w:val="pt-BR"/>
              </w:rPr>
            </w:pPr>
            <w:r w:rsidRPr="006648C9">
              <w:rPr>
                <w:rFonts w:ascii="Times New Roman" w:eastAsia="Calibri" w:hAnsi="Times New Roman" w:cs="Times New Roman"/>
                <w:b/>
                <w:sz w:val="28"/>
                <w:szCs w:val="28"/>
              </w:rPr>
              <w:t>Hoạt động</w:t>
            </w:r>
          </w:p>
        </w:tc>
        <w:tc>
          <w:tcPr>
            <w:tcW w:w="2946" w:type="dxa"/>
            <w:gridSpan w:val="2"/>
          </w:tcPr>
          <w:p w14:paraId="13E8F9FB" w14:textId="181C37B4"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2</w:t>
            </w:r>
          </w:p>
        </w:tc>
        <w:tc>
          <w:tcPr>
            <w:tcW w:w="2701" w:type="dxa"/>
            <w:gridSpan w:val="2"/>
          </w:tcPr>
          <w:p w14:paraId="5BF122DE" w14:textId="0DE5A10B" w:rsidR="006648C9" w:rsidRPr="006648C9" w:rsidRDefault="002A0BD5" w:rsidP="005C6F47">
            <w:pPr>
              <w:tabs>
                <w:tab w:val="left" w:pos="11125"/>
              </w:tabs>
              <w:spacing w:line="276" w:lineRule="auto"/>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Thứ 3</w:t>
            </w:r>
          </w:p>
        </w:tc>
        <w:tc>
          <w:tcPr>
            <w:tcW w:w="2512" w:type="dxa"/>
            <w:gridSpan w:val="2"/>
          </w:tcPr>
          <w:p w14:paraId="6B59FBB2" w14:textId="2040B6CE"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4</w:t>
            </w:r>
          </w:p>
        </w:tc>
        <w:tc>
          <w:tcPr>
            <w:tcW w:w="2711" w:type="dxa"/>
            <w:gridSpan w:val="2"/>
          </w:tcPr>
          <w:p w14:paraId="56DB7F00" w14:textId="56696BDA"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5</w:t>
            </w:r>
          </w:p>
        </w:tc>
        <w:tc>
          <w:tcPr>
            <w:tcW w:w="1701" w:type="dxa"/>
          </w:tcPr>
          <w:p w14:paraId="59B1388C" w14:textId="3FD9EAC4" w:rsidR="006648C9" w:rsidRPr="006648C9" w:rsidRDefault="002A0BD5" w:rsidP="005C6F47">
            <w:pPr>
              <w:tabs>
                <w:tab w:val="left" w:pos="11125"/>
              </w:tabs>
              <w:spacing w:line="276" w:lineRule="auto"/>
              <w:jc w:val="cente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Thứ 6</w:t>
            </w:r>
          </w:p>
        </w:tc>
      </w:tr>
      <w:tr w:rsidR="002A0BD5" w:rsidRPr="006648C9" w14:paraId="7428D2B0" w14:textId="77777777" w:rsidTr="002A0BD5">
        <w:tc>
          <w:tcPr>
            <w:tcW w:w="1462" w:type="dxa"/>
          </w:tcPr>
          <w:p w14:paraId="3D4DD675" w14:textId="77777777" w:rsidR="002A0BD5" w:rsidRPr="006648C9" w:rsidRDefault="002A0BD5" w:rsidP="005C6F47">
            <w:pPr>
              <w:spacing w:line="276" w:lineRule="auto"/>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Đón trẻ</w:t>
            </w:r>
          </w:p>
          <w:p w14:paraId="6E290CC9" w14:textId="77777777" w:rsidR="002A0BD5" w:rsidRPr="006648C9" w:rsidRDefault="002A0BD5" w:rsidP="005C6F47">
            <w:pPr>
              <w:spacing w:line="276" w:lineRule="auto"/>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Trò chuyện</w:t>
            </w:r>
          </w:p>
          <w:p w14:paraId="37DC6365" w14:textId="77777777" w:rsidR="002A0BD5" w:rsidRPr="006648C9" w:rsidRDefault="002A0BD5" w:rsidP="005C6F47">
            <w:pPr>
              <w:spacing w:before="120" w:line="276" w:lineRule="auto"/>
              <w:jc w:val="both"/>
              <w:rPr>
                <w:rFonts w:ascii="Times New Roman" w:hAnsi="Times New Roman" w:cs="Times New Roman"/>
                <w:sz w:val="28"/>
                <w:szCs w:val="28"/>
                <w:lang w:val="pt-BR"/>
              </w:rPr>
            </w:pPr>
          </w:p>
        </w:tc>
        <w:tc>
          <w:tcPr>
            <w:tcW w:w="12571" w:type="dxa"/>
            <w:gridSpan w:val="9"/>
          </w:tcPr>
          <w:p w14:paraId="17D1555E"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Cô đón trẻ: quan tâm đến sức khỏe của trẻ; quan sát, nhắc nhở trẻ sử dụng một số từ chào hỏi và từ lễ phép phù hợp tình huống, thể hiện hành vi thói quen văn minh lịch sự khi giao tiếp với người khác. Chú ý đến kỹ năng đi lên xuống cầu thang, đi giầy, dép cho một số trẻ kỹ năng chưa tốt</w:t>
            </w:r>
          </w:p>
          <w:p w14:paraId="54C4C23A"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xml:space="preserve">- Đón trẻ vào lớp, trao đổi nhanh với phụ huynh về chủ đề của tuần. </w:t>
            </w:r>
          </w:p>
          <w:p w14:paraId="1B5C0510"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Trẻ cất đồ dùng đúng nơi quy định.</w:t>
            </w:r>
          </w:p>
          <w:p w14:paraId="343AF00F"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Điểm danh</w:t>
            </w:r>
          </w:p>
          <w:p w14:paraId="54184098"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Trò truyện với trẻ về PTGT mà hàng ngày trẻ được người thân đưa đến trường</w:t>
            </w:r>
          </w:p>
          <w:p w14:paraId="4172FC8F"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Sáng nay con được ai đưa đến trường? Bằng PTGT gì?</w:t>
            </w:r>
          </w:p>
          <w:p w14:paraId="734FBEA8"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Phải thực hiện các quy định giao thông  gì để đảm bảo an toàn?</w:t>
            </w:r>
          </w:p>
          <w:p w14:paraId="19B5F29B" w14:textId="55522286" w:rsidR="002A0BD5" w:rsidRPr="006648C9" w:rsidRDefault="0075418C" w:rsidP="0075418C">
            <w:pPr>
              <w:spacing w:before="120" w:line="276" w:lineRule="auto"/>
              <w:jc w:val="both"/>
              <w:rPr>
                <w:rFonts w:ascii="Times New Roman" w:hAnsi="Times New Roman" w:cs="Times New Roman"/>
                <w:sz w:val="28"/>
                <w:szCs w:val="28"/>
                <w:lang w:val="pt-BR"/>
              </w:rPr>
            </w:pPr>
            <w:r w:rsidRPr="0075418C">
              <w:rPr>
                <w:rFonts w:ascii="Times New Roman" w:eastAsia="Calibri" w:hAnsi="Times New Roman" w:cs="Times New Roman"/>
                <w:sz w:val="28"/>
                <w:szCs w:val="28"/>
              </w:rPr>
              <w:t>+ Con hãy kể tên những PTGT và các quy định GT khác mà con biết?</w:t>
            </w:r>
          </w:p>
        </w:tc>
      </w:tr>
      <w:tr w:rsidR="002A0BD5" w:rsidRPr="006648C9" w14:paraId="134F1357" w14:textId="77777777" w:rsidTr="002A0BD5">
        <w:tc>
          <w:tcPr>
            <w:tcW w:w="1462" w:type="dxa"/>
          </w:tcPr>
          <w:p w14:paraId="5D27947C" w14:textId="77777777" w:rsidR="002A0BD5" w:rsidRPr="006648C9" w:rsidRDefault="002A0BD5" w:rsidP="005C6F47">
            <w:pPr>
              <w:spacing w:before="120" w:line="276" w:lineRule="auto"/>
              <w:jc w:val="both"/>
              <w:rPr>
                <w:rFonts w:ascii="Times New Roman" w:hAnsi="Times New Roman" w:cs="Times New Roman"/>
                <w:sz w:val="28"/>
                <w:szCs w:val="28"/>
                <w:lang w:val="pt-BR"/>
              </w:rPr>
            </w:pPr>
            <w:r w:rsidRPr="006648C9">
              <w:rPr>
                <w:rFonts w:ascii="Times New Roman" w:eastAsia="Calibri" w:hAnsi="Times New Roman" w:cs="Times New Roman"/>
                <w:b/>
                <w:sz w:val="28"/>
                <w:szCs w:val="28"/>
              </w:rPr>
              <w:t>TD sáng</w:t>
            </w:r>
          </w:p>
        </w:tc>
        <w:tc>
          <w:tcPr>
            <w:tcW w:w="12571" w:type="dxa"/>
            <w:gridSpan w:val="9"/>
          </w:tcPr>
          <w:p w14:paraId="77735E34"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Hô hấp: Ngửi hoa</w:t>
            </w:r>
          </w:p>
          <w:p w14:paraId="1FF1F5AA" w14:textId="77777777" w:rsidR="002A0BD5" w:rsidRPr="006648C9" w:rsidRDefault="002A0BD5" w:rsidP="005C6F47">
            <w:pPr>
              <w:tabs>
                <w:tab w:val="left" w:pos="3180"/>
                <w:tab w:val="left" w:pos="6795"/>
              </w:tabs>
              <w:jc w:val="both"/>
              <w:rPr>
                <w:rFonts w:ascii="Times New Roman" w:hAnsi="Times New Roman" w:cs="Times New Roman"/>
                <w:sz w:val="28"/>
                <w:szCs w:val="28"/>
              </w:rPr>
            </w:pPr>
            <w:r w:rsidRPr="006648C9">
              <w:rPr>
                <w:rFonts w:ascii="Times New Roman" w:hAnsi="Times New Roman" w:cs="Times New Roman"/>
                <w:sz w:val="28"/>
                <w:szCs w:val="28"/>
              </w:rPr>
              <w:t>-  Tay: Hai giang ngang, tay song song trước mặt</w:t>
            </w:r>
            <w:r w:rsidRPr="006648C9">
              <w:rPr>
                <w:rFonts w:ascii="Times New Roman" w:hAnsi="Times New Roman" w:cs="Times New Roman"/>
                <w:sz w:val="28"/>
                <w:szCs w:val="28"/>
              </w:rPr>
              <w:tab/>
            </w:r>
          </w:p>
          <w:p w14:paraId="206A4F81"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Bụng: Hai tay chống hông, quay người sang trái, phải</w:t>
            </w:r>
          </w:p>
          <w:p w14:paraId="2978CC0D"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Chân: bước 1 chân lên trước và khựu gối</w:t>
            </w:r>
          </w:p>
          <w:p w14:paraId="1A38CD71" w14:textId="77777777" w:rsidR="002A0BD5" w:rsidRPr="006648C9" w:rsidRDefault="002A0BD5" w:rsidP="005C6F47">
            <w:pPr>
              <w:jc w:val="both"/>
              <w:rPr>
                <w:rFonts w:ascii="Times New Roman" w:eastAsia="Calibri" w:hAnsi="Times New Roman" w:cs="Times New Roman"/>
                <w:b/>
                <w:i/>
                <w:sz w:val="28"/>
                <w:szCs w:val="28"/>
              </w:rPr>
            </w:pPr>
            <w:r w:rsidRPr="006648C9">
              <w:rPr>
                <w:rFonts w:ascii="Times New Roman" w:hAnsi="Times New Roman" w:cs="Times New Roman"/>
                <w:sz w:val="28"/>
                <w:szCs w:val="28"/>
              </w:rPr>
              <w:t>-  Bật: Bật tách khép chân.</w:t>
            </w:r>
          </w:p>
          <w:p w14:paraId="4B2987E4" w14:textId="102E1CCE" w:rsidR="002A0BD5" w:rsidRPr="006648C9" w:rsidRDefault="002A0BD5" w:rsidP="005C6F47">
            <w:pPr>
              <w:spacing w:line="276" w:lineRule="auto"/>
              <w:jc w:val="both"/>
              <w:rPr>
                <w:rFonts w:ascii="Times New Roman" w:hAnsi="Times New Roman" w:cs="Times New Roman"/>
                <w:sz w:val="28"/>
                <w:szCs w:val="28"/>
                <w:lang w:val="pt-BR"/>
              </w:rPr>
            </w:pPr>
            <w:r w:rsidRPr="006648C9">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2A0BD5" w:rsidRPr="006648C9" w14:paraId="0940B3E4" w14:textId="77777777" w:rsidTr="0075418C">
        <w:trPr>
          <w:trHeight w:val="54"/>
        </w:trPr>
        <w:tc>
          <w:tcPr>
            <w:tcW w:w="1462" w:type="dxa"/>
            <w:vAlign w:val="center"/>
          </w:tcPr>
          <w:p w14:paraId="5BA5BE74" w14:textId="77777777" w:rsidR="002A0BD5" w:rsidRPr="006648C9" w:rsidRDefault="002A0BD5" w:rsidP="002A0BD5">
            <w:pPr>
              <w:spacing w:before="120"/>
              <w:jc w:val="center"/>
              <w:rPr>
                <w:rFonts w:ascii="Times New Roman" w:hAnsi="Times New Roman" w:cs="Times New Roman"/>
                <w:sz w:val="28"/>
                <w:szCs w:val="28"/>
                <w:lang w:val="pt-BR"/>
              </w:rPr>
            </w:pPr>
            <w:r w:rsidRPr="006648C9">
              <w:rPr>
                <w:rFonts w:ascii="Times New Roman" w:eastAsia="Calibri" w:hAnsi="Times New Roman" w:cs="Times New Roman"/>
                <w:b/>
                <w:sz w:val="28"/>
                <w:szCs w:val="28"/>
              </w:rPr>
              <w:lastRenderedPageBreak/>
              <w:t>Hoạt động học</w:t>
            </w:r>
          </w:p>
        </w:tc>
        <w:tc>
          <w:tcPr>
            <w:tcW w:w="2507" w:type="dxa"/>
          </w:tcPr>
          <w:p w14:paraId="5B476772" w14:textId="77777777" w:rsidR="00025F88" w:rsidRPr="00025F88" w:rsidRDefault="00025F88" w:rsidP="00025F88">
            <w:pPr>
              <w:jc w:val="center"/>
              <w:rPr>
                <w:rFonts w:ascii="Times New Roman" w:hAnsi="Times New Roman" w:cs="Times New Roman"/>
                <w:b/>
                <w:bCs/>
                <w:sz w:val="28"/>
                <w:szCs w:val="28"/>
                <w:lang w:val="pt-BR"/>
              </w:rPr>
            </w:pPr>
            <w:r w:rsidRPr="00025F88">
              <w:rPr>
                <w:rFonts w:ascii="Times New Roman" w:hAnsi="Times New Roman" w:cs="Times New Roman"/>
                <w:b/>
                <w:bCs/>
                <w:sz w:val="28"/>
                <w:szCs w:val="28"/>
                <w:lang w:val="pt-BR"/>
              </w:rPr>
              <w:t>TẠO HÌNH</w:t>
            </w:r>
          </w:p>
          <w:p w14:paraId="5D586D5C" w14:textId="77777777" w:rsidR="00025F88" w:rsidRPr="00025F88" w:rsidRDefault="00025F88" w:rsidP="00025F88">
            <w:pPr>
              <w:jc w:val="center"/>
              <w:rPr>
                <w:rFonts w:ascii="Times New Roman" w:hAnsi="Times New Roman" w:cs="Times New Roman"/>
                <w:b/>
                <w:bCs/>
                <w:sz w:val="28"/>
                <w:szCs w:val="28"/>
                <w:lang w:val="pt-BR"/>
              </w:rPr>
            </w:pPr>
            <w:r w:rsidRPr="00025F88">
              <w:rPr>
                <w:rFonts w:ascii="Times New Roman" w:hAnsi="Times New Roman" w:cs="Times New Roman"/>
                <w:b/>
                <w:bCs/>
                <w:sz w:val="28"/>
                <w:szCs w:val="28"/>
                <w:lang w:val="pt-BR"/>
              </w:rPr>
              <w:t>(HĐ STEAM)</w:t>
            </w:r>
          </w:p>
          <w:p w14:paraId="0AFC42D2" w14:textId="2468404F" w:rsidR="002A0BD5" w:rsidRPr="006648C9" w:rsidRDefault="00025F88" w:rsidP="00025F88">
            <w:pPr>
              <w:spacing w:before="120"/>
              <w:jc w:val="both"/>
              <w:rPr>
                <w:rFonts w:ascii="Times New Roman" w:hAnsi="Times New Roman" w:cs="Times New Roman"/>
                <w:sz w:val="28"/>
                <w:szCs w:val="28"/>
                <w:lang w:val="pt-BR"/>
              </w:rPr>
            </w:pPr>
            <w:r w:rsidRPr="00025F88">
              <w:rPr>
                <w:rFonts w:ascii="Times New Roman" w:hAnsi="Times New Roman" w:cs="Times New Roman"/>
                <w:b/>
                <w:bCs/>
                <w:sz w:val="28"/>
                <w:szCs w:val="28"/>
                <w:lang w:val="pt-BR"/>
              </w:rPr>
              <w:t>Thiết kế đèn giao thông</w:t>
            </w:r>
          </w:p>
        </w:tc>
        <w:tc>
          <w:tcPr>
            <w:tcW w:w="2693" w:type="dxa"/>
            <w:gridSpan w:val="2"/>
          </w:tcPr>
          <w:p w14:paraId="7A374FEF"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HĐ STEAM</w:t>
            </w:r>
          </w:p>
          <w:p w14:paraId="370284A0"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KHKH</w:t>
            </w:r>
          </w:p>
          <w:p w14:paraId="76A6D141"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Một số quy định giao thông đường bộ</w:t>
            </w:r>
          </w:p>
          <w:p w14:paraId="4BED9C19" w14:textId="34BAB826" w:rsidR="002A0BD5" w:rsidRPr="006648C9" w:rsidRDefault="002A0BD5" w:rsidP="00DF02E2">
            <w:pPr>
              <w:spacing w:before="120"/>
              <w:jc w:val="both"/>
              <w:rPr>
                <w:rFonts w:ascii="Times New Roman" w:hAnsi="Times New Roman" w:cs="Times New Roman"/>
                <w:sz w:val="28"/>
                <w:szCs w:val="28"/>
                <w:lang w:val="pt-BR"/>
              </w:rPr>
            </w:pPr>
          </w:p>
        </w:tc>
        <w:tc>
          <w:tcPr>
            <w:tcW w:w="2268" w:type="dxa"/>
            <w:gridSpan w:val="2"/>
          </w:tcPr>
          <w:p w14:paraId="790A7384" w14:textId="77777777" w:rsidR="00025F88" w:rsidRPr="00025F88" w:rsidRDefault="00025F88" w:rsidP="00025F88">
            <w:pPr>
              <w:jc w:val="center"/>
              <w:rPr>
                <w:rFonts w:ascii="Times New Roman" w:hAnsi="Times New Roman" w:cs="Times New Roman"/>
                <w:b/>
                <w:sz w:val="28"/>
                <w:szCs w:val="28"/>
                <w:lang w:val="pt-BR"/>
              </w:rPr>
            </w:pPr>
            <w:r w:rsidRPr="00025F88">
              <w:rPr>
                <w:rFonts w:ascii="Times New Roman" w:hAnsi="Times New Roman" w:cs="Times New Roman"/>
                <w:b/>
                <w:sz w:val="28"/>
                <w:szCs w:val="28"/>
                <w:lang w:val="pt-BR"/>
              </w:rPr>
              <w:t xml:space="preserve">  LQVT</w:t>
            </w:r>
          </w:p>
          <w:p w14:paraId="24CD86C4" w14:textId="20FE820C" w:rsidR="002A0BD5" w:rsidRPr="006648C9" w:rsidRDefault="00025F88" w:rsidP="00025F88">
            <w:pPr>
              <w:spacing w:before="120"/>
              <w:jc w:val="both"/>
              <w:rPr>
                <w:rFonts w:ascii="Times New Roman" w:hAnsi="Times New Roman" w:cs="Times New Roman"/>
                <w:sz w:val="28"/>
                <w:szCs w:val="28"/>
                <w:lang w:val="pt-BR"/>
              </w:rPr>
            </w:pPr>
            <w:r w:rsidRPr="00025F88">
              <w:rPr>
                <w:rFonts w:ascii="Times New Roman" w:hAnsi="Times New Roman" w:cs="Times New Roman"/>
                <w:b/>
                <w:sz w:val="28"/>
                <w:szCs w:val="28"/>
                <w:lang w:val="pt-BR"/>
              </w:rPr>
              <w:t>Tách nhóm số lượng 5 thành 2 nhóm bằng nhiều cách khác nhau.</w:t>
            </w:r>
          </w:p>
        </w:tc>
        <w:tc>
          <w:tcPr>
            <w:tcW w:w="2410" w:type="dxa"/>
            <w:gridSpan w:val="2"/>
          </w:tcPr>
          <w:p w14:paraId="358CA7E5"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LQCC</w:t>
            </w:r>
          </w:p>
          <w:p w14:paraId="7011B9EE"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Nhận biết chữ cái h</w:t>
            </w:r>
          </w:p>
          <w:p w14:paraId="1C9C197F" w14:textId="4BEBF116" w:rsidR="002A0BD5" w:rsidRPr="006648C9" w:rsidRDefault="002A0BD5" w:rsidP="00DF02E2">
            <w:pPr>
              <w:spacing w:before="120"/>
              <w:jc w:val="both"/>
              <w:rPr>
                <w:rFonts w:ascii="Times New Roman" w:hAnsi="Times New Roman" w:cs="Times New Roman"/>
                <w:sz w:val="28"/>
                <w:szCs w:val="28"/>
                <w:lang w:val="pt-BR"/>
              </w:rPr>
            </w:pPr>
          </w:p>
        </w:tc>
        <w:tc>
          <w:tcPr>
            <w:tcW w:w="2693" w:type="dxa"/>
            <w:gridSpan w:val="2"/>
          </w:tcPr>
          <w:p w14:paraId="7C1B8825" w14:textId="77777777" w:rsidR="00025F88" w:rsidRPr="00025F88" w:rsidRDefault="00025F88" w:rsidP="00025F88">
            <w:pPr>
              <w:jc w:val="center"/>
              <w:rPr>
                <w:rFonts w:ascii="Times New Roman" w:hAnsi="Times New Roman" w:cs="Times New Roman"/>
                <w:b/>
                <w:sz w:val="28"/>
                <w:szCs w:val="28"/>
              </w:rPr>
            </w:pPr>
            <w:r w:rsidRPr="00025F88">
              <w:rPr>
                <w:rFonts w:ascii="Times New Roman" w:hAnsi="Times New Roman" w:cs="Times New Roman"/>
                <w:b/>
                <w:sz w:val="28"/>
                <w:szCs w:val="28"/>
              </w:rPr>
              <w:t>HĐÂN</w:t>
            </w:r>
          </w:p>
          <w:p w14:paraId="4742F60B" w14:textId="77777777" w:rsidR="00025F88" w:rsidRPr="00025F88" w:rsidRDefault="00025F88" w:rsidP="00025F88">
            <w:pPr>
              <w:jc w:val="center"/>
              <w:rPr>
                <w:rFonts w:ascii="Times New Roman" w:hAnsi="Times New Roman" w:cs="Times New Roman"/>
                <w:b/>
                <w:sz w:val="28"/>
                <w:szCs w:val="28"/>
              </w:rPr>
            </w:pPr>
            <w:r w:rsidRPr="00025F88">
              <w:rPr>
                <w:rFonts w:ascii="Times New Roman" w:hAnsi="Times New Roman" w:cs="Times New Roman"/>
                <w:b/>
                <w:sz w:val="28"/>
                <w:szCs w:val="28"/>
              </w:rPr>
              <w:t>- DH: Đi đường em nhớ.</w:t>
            </w:r>
          </w:p>
          <w:p w14:paraId="6EE5CE8C" w14:textId="77777777" w:rsidR="00025F88" w:rsidRPr="00025F88" w:rsidRDefault="00025F88" w:rsidP="00025F88">
            <w:pPr>
              <w:jc w:val="center"/>
              <w:rPr>
                <w:rFonts w:ascii="Times New Roman" w:hAnsi="Times New Roman" w:cs="Times New Roman"/>
                <w:b/>
                <w:sz w:val="28"/>
                <w:szCs w:val="28"/>
              </w:rPr>
            </w:pPr>
            <w:r w:rsidRPr="00025F88">
              <w:rPr>
                <w:rFonts w:ascii="Times New Roman" w:hAnsi="Times New Roman" w:cs="Times New Roman"/>
                <w:b/>
                <w:sz w:val="28"/>
                <w:szCs w:val="28"/>
              </w:rPr>
              <w:t>- NH: Lời cô dặn.</w:t>
            </w:r>
          </w:p>
          <w:p w14:paraId="0131C6CD" w14:textId="77777777" w:rsidR="00025F88" w:rsidRPr="00025F88" w:rsidRDefault="00025F88" w:rsidP="00025F88">
            <w:pPr>
              <w:jc w:val="center"/>
              <w:rPr>
                <w:rFonts w:ascii="Times New Roman" w:hAnsi="Times New Roman" w:cs="Times New Roman"/>
                <w:b/>
                <w:sz w:val="28"/>
                <w:szCs w:val="28"/>
              </w:rPr>
            </w:pPr>
            <w:r w:rsidRPr="00025F88">
              <w:rPr>
                <w:rFonts w:ascii="Times New Roman" w:hAnsi="Times New Roman" w:cs="Times New Roman"/>
                <w:b/>
                <w:sz w:val="28"/>
                <w:szCs w:val="28"/>
              </w:rPr>
              <w:t>-TCÂN:</w:t>
            </w:r>
          </w:p>
          <w:p w14:paraId="2B8ADCAD" w14:textId="6DA45659" w:rsidR="002A0BD5" w:rsidRPr="006648C9" w:rsidRDefault="00025F88" w:rsidP="00025F88">
            <w:pPr>
              <w:spacing w:before="120"/>
              <w:jc w:val="both"/>
              <w:rPr>
                <w:rFonts w:ascii="Times New Roman" w:hAnsi="Times New Roman" w:cs="Times New Roman"/>
                <w:sz w:val="28"/>
                <w:szCs w:val="28"/>
                <w:lang w:val="pt-BR"/>
              </w:rPr>
            </w:pPr>
            <w:r w:rsidRPr="00025F88">
              <w:rPr>
                <w:rFonts w:ascii="Times New Roman" w:hAnsi="Times New Roman" w:cs="Times New Roman"/>
                <w:b/>
                <w:sz w:val="28"/>
                <w:szCs w:val="28"/>
              </w:rPr>
              <w:t>Ai nhanh nhất.</w:t>
            </w:r>
          </w:p>
        </w:tc>
      </w:tr>
    </w:tbl>
    <w:p w14:paraId="3C88566F" w14:textId="77777777" w:rsidR="002A0BD5" w:rsidRDefault="002A0BD5"/>
    <w:tbl>
      <w:tblPr>
        <w:tblStyle w:val="TableGrid"/>
        <w:tblW w:w="14033" w:type="dxa"/>
        <w:tblInd w:w="279" w:type="dxa"/>
        <w:tblLayout w:type="fixed"/>
        <w:tblLook w:val="04A0" w:firstRow="1" w:lastRow="0" w:firstColumn="1" w:lastColumn="0" w:noHBand="0" w:noVBand="1"/>
      </w:tblPr>
      <w:tblGrid>
        <w:gridCol w:w="1462"/>
        <w:gridCol w:w="2507"/>
        <w:gridCol w:w="2423"/>
        <w:gridCol w:w="270"/>
        <w:gridCol w:w="2242"/>
        <w:gridCol w:w="26"/>
        <w:gridCol w:w="2410"/>
        <w:gridCol w:w="275"/>
        <w:gridCol w:w="2418"/>
      </w:tblGrid>
      <w:tr w:rsidR="00434F73" w:rsidRPr="006648C9" w14:paraId="0B2BA343" w14:textId="77777777" w:rsidTr="00434F73">
        <w:trPr>
          <w:trHeight w:val="2907"/>
        </w:trPr>
        <w:tc>
          <w:tcPr>
            <w:tcW w:w="1462" w:type="dxa"/>
            <w:vAlign w:val="center"/>
          </w:tcPr>
          <w:p w14:paraId="2CAF935B" w14:textId="77777777" w:rsidR="00434F73" w:rsidRPr="006648C9" w:rsidRDefault="00434F73" w:rsidP="00434F73">
            <w:pPr>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Hoạt động ngoài trời</w:t>
            </w:r>
          </w:p>
          <w:p w14:paraId="66B4CDA4" w14:textId="77777777" w:rsidR="00434F73" w:rsidRPr="006648C9" w:rsidRDefault="00434F73" w:rsidP="00434F73">
            <w:pPr>
              <w:spacing w:before="120"/>
              <w:jc w:val="center"/>
              <w:rPr>
                <w:rFonts w:ascii="Times New Roman" w:hAnsi="Times New Roman" w:cs="Times New Roman"/>
                <w:sz w:val="28"/>
                <w:szCs w:val="28"/>
                <w:lang w:val="pt-BR"/>
              </w:rPr>
            </w:pPr>
          </w:p>
        </w:tc>
        <w:tc>
          <w:tcPr>
            <w:tcW w:w="2507" w:type="dxa"/>
          </w:tcPr>
          <w:p w14:paraId="78245101"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xml:space="preserve">- HĐCCĐ: </w:t>
            </w:r>
          </w:p>
          <w:p w14:paraId="24449165"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Quan sát hòn non bộ</w:t>
            </w:r>
          </w:p>
          <w:p w14:paraId="758A973F"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TCDG:  Rồng rắn lên mây</w:t>
            </w:r>
          </w:p>
          <w:p w14:paraId="60D937A2"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Chơi tự do</w:t>
            </w:r>
          </w:p>
          <w:p w14:paraId="01F2593E" w14:textId="45DFB1BE" w:rsidR="00434F73" w:rsidRPr="006648C9" w:rsidRDefault="00434F73" w:rsidP="0075418C">
            <w:pPr>
              <w:jc w:val="center"/>
              <w:rPr>
                <w:rFonts w:ascii="Times New Roman" w:eastAsia="Calibri" w:hAnsi="Times New Roman" w:cs="Times New Roman"/>
                <w:bCs/>
                <w:i/>
                <w:sz w:val="28"/>
                <w:szCs w:val="28"/>
                <w:lang w:val="sv-SE"/>
              </w:rPr>
            </w:pPr>
          </w:p>
        </w:tc>
        <w:tc>
          <w:tcPr>
            <w:tcW w:w="2693" w:type="dxa"/>
            <w:gridSpan w:val="2"/>
          </w:tcPr>
          <w:p w14:paraId="480B72EF"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xml:space="preserve">- HĐCCĐ:     </w:t>
            </w:r>
          </w:p>
          <w:p w14:paraId="7A451EDA"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xml:space="preserve">Quan sát cây bàng </w:t>
            </w:r>
          </w:p>
          <w:p w14:paraId="48BD7DD7"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TCVĐ: Trời nắng  trờii mư¬a</w:t>
            </w:r>
          </w:p>
          <w:p w14:paraId="481E628C" w14:textId="289189A2" w:rsidR="00434F73" w:rsidRPr="006648C9" w:rsidRDefault="00025F88" w:rsidP="00025F88">
            <w:pPr>
              <w:spacing w:line="276" w:lineRule="auto"/>
              <w:jc w:val="both"/>
              <w:rPr>
                <w:rFonts w:ascii="Times New Roman" w:hAnsi="Times New Roman" w:cs="Times New Roman"/>
                <w:b/>
                <w:sz w:val="28"/>
                <w:szCs w:val="28"/>
              </w:rPr>
            </w:pPr>
            <w:r w:rsidRPr="00025F88">
              <w:rPr>
                <w:rFonts w:ascii="Times New Roman" w:eastAsia="Calibri" w:hAnsi="Times New Roman" w:cs="Times New Roman"/>
                <w:b/>
                <w:sz w:val="28"/>
                <w:szCs w:val="28"/>
              </w:rPr>
              <w:t>- Chơi tự do</w:t>
            </w:r>
          </w:p>
        </w:tc>
        <w:tc>
          <w:tcPr>
            <w:tcW w:w="2268" w:type="dxa"/>
            <w:gridSpan w:val="2"/>
          </w:tcPr>
          <w:p w14:paraId="32DCA02B"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xml:space="preserve">- HĐCCĐ: </w:t>
            </w:r>
          </w:p>
          <w:p w14:paraId="54F966E3"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Quan sát đồ chơi ngoài trời</w:t>
            </w:r>
          </w:p>
          <w:p w14:paraId="7EED076D"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TCTN : Chơi câu cá</w:t>
            </w:r>
          </w:p>
          <w:p w14:paraId="6642CF31"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Chơi tự do</w:t>
            </w:r>
          </w:p>
          <w:p w14:paraId="66C0B318" w14:textId="4C43CECF" w:rsidR="00434F73" w:rsidRPr="006648C9" w:rsidRDefault="00434F73" w:rsidP="001F2B1B">
            <w:pPr>
              <w:jc w:val="center"/>
              <w:rPr>
                <w:rFonts w:ascii="Times New Roman" w:hAnsi="Times New Roman" w:cs="Times New Roman"/>
                <w:b/>
                <w:sz w:val="28"/>
                <w:szCs w:val="28"/>
              </w:rPr>
            </w:pPr>
          </w:p>
        </w:tc>
        <w:tc>
          <w:tcPr>
            <w:tcW w:w="2410" w:type="dxa"/>
          </w:tcPr>
          <w:p w14:paraId="3DA2109A"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xml:space="preserve">- HĐCCĐ: </w:t>
            </w:r>
          </w:p>
          <w:p w14:paraId="0D63C0C9"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xml:space="preserve">Quan sát cây hồng xiêm                  </w:t>
            </w:r>
          </w:p>
          <w:p w14:paraId="46E79485" w14:textId="77777777" w:rsidR="00025F88" w:rsidRPr="00025F88" w:rsidRDefault="00025F88" w:rsidP="00025F88">
            <w:pPr>
              <w:jc w:val="cente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TCVĐ: Mèo đuổi chuột</w:t>
            </w:r>
          </w:p>
          <w:p w14:paraId="2B14B43A" w14:textId="3D398051" w:rsidR="00434F73" w:rsidRPr="006648C9" w:rsidRDefault="00025F88" w:rsidP="00025F88">
            <w:pPr>
              <w:jc w:val="center"/>
              <w:rPr>
                <w:rFonts w:ascii="Times New Roman" w:hAnsi="Times New Roman" w:cs="Times New Roman"/>
                <w:b/>
                <w:sz w:val="28"/>
                <w:szCs w:val="28"/>
              </w:rPr>
            </w:pPr>
            <w:r w:rsidRPr="00025F88">
              <w:rPr>
                <w:rFonts w:ascii="Times New Roman" w:eastAsia="Calibri" w:hAnsi="Times New Roman" w:cs="Times New Roman"/>
                <w:b/>
                <w:sz w:val="28"/>
                <w:szCs w:val="28"/>
              </w:rPr>
              <w:t>- CTD</w:t>
            </w:r>
          </w:p>
        </w:tc>
        <w:tc>
          <w:tcPr>
            <w:tcW w:w="2693" w:type="dxa"/>
            <w:gridSpan w:val="2"/>
          </w:tcPr>
          <w:p w14:paraId="6E9F8DC3" w14:textId="77777777" w:rsidR="00025F88" w:rsidRPr="00025F88" w:rsidRDefault="00025F88" w:rsidP="00025F88">
            <w:pP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xml:space="preserve">- HĐCCĐ: </w:t>
            </w:r>
          </w:p>
          <w:p w14:paraId="7A0E6227" w14:textId="77777777" w:rsidR="00025F88" w:rsidRPr="00025F88" w:rsidRDefault="00025F88" w:rsidP="00025F88">
            <w:pPr>
              <w:rPr>
                <w:rFonts w:ascii="Times New Roman" w:eastAsia="Calibri" w:hAnsi="Times New Roman" w:cs="Times New Roman"/>
                <w:b/>
                <w:sz w:val="28"/>
                <w:szCs w:val="28"/>
              </w:rPr>
            </w:pPr>
            <w:r w:rsidRPr="00025F88">
              <w:rPr>
                <w:rFonts w:ascii="Times New Roman" w:eastAsia="Calibri" w:hAnsi="Times New Roman" w:cs="Times New Roman"/>
                <w:b/>
                <w:sz w:val="28"/>
                <w:szCs w:val="28"/>
              </w:rPr>
              <w:t>Quan sát những chồi non mới nảy</w:t>
            </w:r>
          </w:p>
          <w:p w14:paraId="14D87D2A" w14:textId="77777777" w:rsidR="00025F88" w:rsidRPr="00025F88" w:rsidRDefault="00025F88" w:rsidP="00025F88">
            <w:pPr>
              <w:rPr>
                <w:rFonts w:ascii="Times New Roman" w:eastAsia="Calibri" w:hAnsi="Times New Roman" w:cs="Times New Roman"/>
                <w:b/>
                <w:sz w:val="28"/>
                <w:szCs w:val="28"/>
              </w:rPr>
            </w:pPr>
            <w:r w:rsidRPr="00025F88">
              <w:rPr>
                <w:rFonts w:ascii="Times New Roman" w:eastAsia="Calibri" w:hAnsi="Times New Roman" w:cs="Times New Roman"/>
                <w:b/>
                <w:sz w:val="28"/>
                <w:szCs w:val="28"/>
              </w:rPr>
              <w:t xml:space="preserve">- TCVĐ: </w:t>
            </w:r>
          </w:p>
          <w:p w14:paraId="504665A3" w14:textId="77777777" w:rsidR="00025F88" w:rsidRPr="00025F88" w:rsidRDefault="00025F88" w:rsidP="00025F88">
            <w:pPr>
              <w:rPr>
                <w:rFonts w:ascii="Times New Roman" w:eastAsia="Calibri" w:hAnsi="Times New Roman" w:cs="Times New Roman"/>
                <w:b/>
                <w:sz w:val="28"/>
                <w:szCs w:val="28"/>
              </w:rPr>
            </w:pPr>
            <w:r w:rsidRPr="00025F88">
              <w:rPr>
                <w:rFonts w:ascii="Times New Roman" w:eastAsia="Calibri" w:hAnsi="Times New Roman" w:cs="Times New Roman"/>
                <w:b/>
                <w:sz w:val="28"/>
                <w:szCs w:val="28"/>
              </w:rPr>
              <w:t>Thả đỉa ba ba</w:t>
            </w:r>
          </w:p>
          <w:p w14:paraId="5452E518" w14:textId="37B5EC97" w:rsidR="00434F73" w:rsidRPr="006648C9" w:rsidRDefault="00025F88" w:rsidP="00025F88">
            <w:pPr>
              <w:spacing w:before="120"/>
              <w:jc w:val="both"/>
              <w:rPr>
                <w:rFonts w:ascii="Times New Roman" w:hAnsi="Times New Roman" w:cs="Times New Roman"/>
                <w:sz w:val="28"/>
                <w:szCs w:val="28"/>
                <w:lang w:val="pt-BR"/>
              </w:rPr>
            </w:pPr>
            <w:r w:rsidRPr="00025F88">
              <w:rPr>
                <w:rFonts w:ascii="Times New Roman" w:eastAsia="Calibri" w:hAnsi="Times New Roman" w:cs="Times New Roman"/>
                <w:b/>
                <w:sz w:val="28"/>
                <w:szCs w:val="28"/>
              </w:rPr>
              <w:t>- Chơi tự do</w:t>
            </w:r>
          </w:p>
        </w:tc>
      </w:tr>
      <w:tr w:rsidR="00434F73" w:rsidRPr="006648C9" w14:paraId="71E09936" w14:textId="77777777" w:rsidTr="008200DD">
        <w:tc>
          <w:tcPr>
            <w:tcW w:w="1462" w:type="dxa"/>
          </w:tcPr>
          <w:p w14:paraId="132761B1" w14:textId="77777777" w:rsidR="00434F73" w:rsidRPr="006648C9" w:rsidRDefault="00434F73" w:rsidP="005C6F47">
            <w:pPr>
              <w:jc w:val="center"/>
              <w:rPr>
                <w:rFonts w:ascii="Times New Roman" w:eastAsia="Calibri" w:hAnsi="Times New Roman" w:cs="Times New Roman"/>
                <w:b/>
                <w:bCs/>
                <w:sz w:val="28"/>
                <w:szCs w:val="28"/>
              </w:rPr>
            </w:pPr>
            <w:r w:rsidRPr="006648C9">
              <w:rPr>
                <w:rFonts w:ascii="Times New Roman" w:eastAsia="Calibri" w:hAnsi="Times New Roman" w:cs="Times New Roman"/>
                <w:b/>
                <w:bCs/>
                <w:sz w:val="28"/>
                <w:szCs w:val="28"/>
              </w:rPr>
              <w:t>HĐ</w:t>
            </w:r>
          </w:p>
          <w:p w14:paraId="68DB70C8" w14:textId="77777777" w:rsidR="00434F73" w:rsidRPr="006648C9" w:rsidRDefault="00434F73" w:rsidP="005C6F47">
            <w:pPr>
              <w:jc w:val="center"/>
              <w:rPr>
                <w:rFonts w:ascii="Times New Roman" w:hAnsi="Times New Roman" w:cs="Times New Roman"/>
                <w:sz w:val="28"/>
                <w:szCs w:val="28"/>
                <w:lang w:val="pt-BR"/>
              </w:rPr>
            </w:pPr>
            <w:r w:rsidRPr="006648C9">
              <w:rPr>
                <w:rFonts w:ascii="Times New Roman" w:eastAsia="Calibri" w:hAnsi="Times New Roman" w:cs="Times New Roman"/>
                <w:b/>
                <w:bCs/>
                <w:sz w:val="28"/>
                <w:szCs w:val="28"/>
              </w:rPr>
              <w:t>thay thế HĐG</w:t>
            </w:r>
          </w:p>
        </w:tc>
        <w:tc>
          <w:tcPr>
            <w:tcW w:w="12571" w:type="dxa"/>
            <w:gridSpan w:val="8"/>
            <w:vAlign w:val="center"/>
          </w:tcPr>
          <w:p w14:paraId="02FE53C7" w14:textId="70A6D603" w:rsidR="00434F73" w:rsidRPr="00434F73" w:rsidRDefault="00025F88" w:rsidP="008200DD">
            <w:pPr>
              <w:jc w:val="center"/>
              <w:rPr>
                <w:rFonts w:ascii="Times New Roman" w:eastAsia="Calibri" w:hAnsi="Times New Roman" w:cs="Times New Roman"/>
                <w:b/>
                <w:i/>
                <w:sz w:val="28"/>
                <w:szCs w:val="28"/>
              </w:rPr>
            </w:pPr>
            <w:r w:rsidRPr="00025F88">
              <w:rPr>
                <w:rFonts w:eastAsia="Calibri" w:cs="Times New Roman"/>
                <w:b/>
                <w:i/>
                <w:sz w:val="28"/>
                <w:szCs w:val="28"/>
              </w:rPr>
              <w:t>HĐ trải nghiệm: Làm đèn giao thông.</w:t>
            </w:r>
          </w:p>
        </w:tc>
      </w:tr>
      <w:tr w:rsidR="006648C9" w:rsidRPr="006648C9" w14:paraId="29E95E37" w14:textId="77777777" w:rsidTr="00434F73">
        <w:tc>
          <w:tcPr>
            <w:tcW w:w="1462" w:type="dxa"/>
            <w:vAlign w:val="center"/>
          </w:tcPr>
          <w:p w14:paraId="506294FE" w14:textId="77777777" w:rsidR="006648C9" w:rsidRPr="006648C9" w:rsidRDefault="006648C9" w:rsidP="00434F73">
            <w:pPr>
              <w:spacing w:before="120"/>
              <w:jc w:val="center"/>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t>Hoạt động góc</w:t>
            </w:r>
          </w:p>
        </w:tc>
        <w:tc>
          <w:tcPr>
            <w:tcW w:w="12571" w:type="dxa"/>
            <w:gridSpan w:val="8"/>
          </w:tcPr>
          <w:p w14:paraId="09F96E0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*Góc trọng tâm: </w:t>
            </w:r>
          </w:p>
          <w:p w14:paraId="40FE4E51"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Góc kỹ năng thực hành cuộc sống (T1): Dạy trẻ kỹ năng: buộc thắt nút, cắt trứng, cắt hoa quả, rửa vỏ sò, vỏ ốc</w:t>
            </w:r>
          </w:p>
          <w:p w14:paraId="770F627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1. Góc đóng vai</w:t>
            </w:r>
          </w:p>
          <w:p w14:paraId="2441AF20"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1.1. Yêu cầu</w:t>
            </w:r>
          </w:p>
          <w:p w14:paraId="06E81926"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nhập vai chơi thành thạo.</w:t>
            </w:r>
          </w:p>
          <w:p w14:paraId="111974F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nhân biết được các góc chơi,nói được một số đồ dùng đồ chơi ở các góc.</w:t>
            </w:r>
          </w:p>
          <w:p w14:paraId="18A8D70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chọn góc chơi mà trẻ thích,biết về đúng góc chơi mà trẻ vừa chọn</w:t>
            </w:r>
          </w:p>
          <w:p w14:paraId="204D592C"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lastRenderedPageBreak/>
              <w:t>+  Biết công dụng của một số đồ dùng, đồ chơi</w:t>
            </w:r>
          </w:p>
          <w:p w14:paraId="5262A09C"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được tự do tham gia vào các góc chơi, được thoả sức sáng tạo theo ý thích của mình</w:t>
            </w:r>
          </w:p>
          <w:p w14:paraId="2CB86048"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1.2. Chuẩn bị</w:t>
            </w:r>
          </w:p>
          <w:p w14:paraId="38527B4E"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Các đồ dùng, đồ chơi nấu ăn, mô hình các phương tiện giao thông</w:t>
            </w:r>
          </w:p>
          <w:p w14:paraId="4F512E4F"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1.3. Quá trình chơi</w:t>
            </w:r>
          </w:p>
          <w:p w14:paraId="786A77C5"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Góc nội trợ:  Chơi nấu ăn.... Thông qua góc chơi dạy trẻ kỹ năng sử dụng đũa, dĩa, dao để ăn tiệc theo ứng dụng Mon</w:t>
            </w:r>
          </w:p>
          <w:p w14:paraId="2781B010"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Góc bán hàng: Bán hàng các ptgt, biển báo ptgt</w:t>
            </w:r>
          </w:p>
          <w:p w14:paraId="354C141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2. Góc tạo hình</w:t>
            </w:r>
          </w:p>
          <w:p w14:paraId="42AB1AEF"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2.1. Yêu cầu</w:t>
            </w:r>
          </w:p>
          <w:p w14:paraId="39350A3B"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nắm vững kỹ năng tô màu, dán nặn</w:t>
            </w:r>
          </w:p>
          <w:p w14:paraId="42D6573E"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2.2. Chuẩn bị</w:t>
            </w:r>
          </w:p>
          <w:p w14:paraId="33DDCF40"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Các hình ptgt rỗng, sách về ptgt, các biển báo giao thông</w:t>
            </w:r>
          </w:p>
          <w:p w14:paraId="5F64890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2.3. Quá trình chơi</w:t>
            </w:r>
          </w:p>
          <w:p w14:paraId="2EEA26B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Cắt dán các biển báo giao thông, nặn các ptgt.</w:t>
            </w:r>
          </w:p>
          <w:p w14:paraId="67DC0B6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3. Góc thiên nhiên</w:t>
            </w:r>
          </w:p>
          <w:p w14:paraId="7FAE4ED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3.1. Yêu cầu</w:t>
            </w:r>
          </w:p>
          <w:p w14:paraId="5D13D24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chăm sóc cây xanh cây cảnh, lau lá cây</w:t>
            </w:r>
          </w:p>
          <w:p w14:paraId="5C76693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3.2. Chuẩn bị</w:t>
            </w:r>
          </w:p>
          <w:p w14:paraId="45AF867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Bình tưới, nước, khăn lau, chậu cát, vật chìm vật nổi</w:t>
            </w:r>
          </w:p>
          <w:p w14:paraId="79C6B6D5"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3.3. Quá trình chơi </w:t>
            </w:r>
          </w:p>
          <w:p w14:paraId="5760F24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tưới cây, chăm sóc cây, lau lá cây</w:t>
            </w:r>
          </w:p>
          <w:p w14:paraId="3D3B7306"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Chơi với vật chìm vật nổi</w:t>
            </w:r>
          </w:p>
          <w:p w14:paraId="2CB86FDE"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Thí nghiệm về tính chất của nước, nước chảy từ trên cao xuống thấp, nước tồ tại ở thể rắn, lỏng, khí.... Bé chơi với cát, làm bộ sưu tập lá khô</w:t>
            </w:r>
          </w:p>
          <w:p w14:paraId="3AA8647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4. Góc học tập - sách</w:t>
            </w:r>
          </w:p>
          <w:p w14:paraId="69227095"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4.1. Yêu cầu</w:t>
            </w:r>
          </w:p>
          <w:p w14:paraId="6945F80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thêm về các đặc điển nổi bật về các loài thực vật</w:t>
            </w:r>
          </w:p>
          <w:p w14:paraId="3C4997C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lastRenderedPageBreak/>
              <w:t>- Biết ngồi đúng tư thế giở sách nhẹ nhàng</w:t>
            </w:r>
          </w:p>
          <w:p w14:paraId="6E4FDE8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in các chữ cái đã học, trang trí chữ cái, them bớt, tách gộp trong phạm vi 10, chơi với que tính</w:t>
            </w:r>
          </w:p>
          <w:p w14:paraId="0919580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4.2. Chuẩn bị</w:t>
            </w:r>
          </w:p>
          <w:p w14:paraId="2C52129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Lô tô, tranh ảnh các nhóm thực vật</w:t>
            </w:r>
          </w:p>
          <w:p w14:paraId="639F870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Sách tranh truyện về chủ đề</w:t>
            </w:r>
          </w:p>
          <w:p w14:paraId="7A0C6B36"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Chữ cái, que tính, bút chì</w:t>
            </w:r>
          </w:p>
          <w:p w14:paraId="4979FBFD"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4.3. Quá trình chơi</w:t>
            </w:r>
          </w:p>
          <w:p w14:paraId="67C4FF0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 Xem tranh, ảnh , truyện thơ về chủ điểm, tìm chữ cái l, h có trong từ, trong bài thơ, câu chuyện kể lại câu chuyện theo trình tự nhất định, tập làm các con rối trong câu chuyện trong chủ đề. Biết cách đọc sách, thích thú khi đọc truyện cho bạn nghe </w:t>
            </w:r>
          </w:p>
          <w:p w14:paraId="0B78EC3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 In các chữ cái đã học và trang trí những chữ cái theo ý thích, thêm bớt, tách gộp trong phạm vi 10. Chơi cộng trừ trong phạm vi 10 với bảng que tính, chơi ghép hình từ các que tính, cắm hoa vào lọ theo số lượng, làm quen vơi số liền trước, liền sau. Tìm chữ cái trong từ, sờ và đoán tên chữ cái, nối các kiểu chữ... Chơi với các bài tập thiết kế trên bảng trương tác: Tìm chữ l, h còn thiếu trong dấu ..., gạch chân chữ cái l, h có trong bài thơ, câu chuyện, tô màu khoảng trống có chữ l, h màu vàng, khoảng trống có chữ l, h màu xanh...   </w:t>
            </w:r>
          </w:p>
          <w:p w14:paraId="390ABBB1"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5. Góc xây dựng</w:t>
            </w:r>
          </w:p>
          <w:p w14:paraId="6BCF5A9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5.1 Yêu cầu</w:t>
            </w:r>
          </w:p>
          <w:p w14:paraId="0CD3B5F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sử dụng các khối gỗ để xây hoàn thành công trình bến xe khách</w:t>
            </w:r>
          </w:p>
          <w:p w14:paraId="30F88D7D"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5.2.  Chuẩn bị </w:t>
            </w:r>
          </w:p>
          <w:p w14:paraId="4A58B632"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Khôí gỗ các loại, cây xanh, cây hoa, cây cảnh. hàng rào</w:t>
            </w:r>
          </w:p>
          <w:p w14:paraId="4852886F"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Một số mô hình ptgt</w:t>
            </w:r>
          </w:p>
          <w:p w14:paraId="2148F63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5.3. Quá trình chơi</w:t>
            </w:r>
          </w:p>
          <w:p w14:paraId="071AB1C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xây tường bao quanh , các khu vực trong công trình</w:t>
            </w:r>
          </w:p>
          <w:p w14:paraId="26226381"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6. Góc chơi với đồ chơi và xếp hình</w:t>
            </w:r>
          </w:p>
          <w:p w14:paraId="1050014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6.1 Yêu cầu</w:t>
            </w:r>
          </w:p>
          <w:p w14:paraId="684E3AE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ghép các ptgt, ghế đá…</w:t>
            </w:r>
          </w:p>
          <w:p w14:paraId="1C370458"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6.2.  Chuẩn bị </w:t>
            </w:r>
          </w:p>
          <w:p w14:paraId="05AE559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lego lắp ghép ptgt, ghế đá, cây xanh, cây hoa, cây cảnh. hàng rào</w:t>
            </w:r>
          </w:p>
          <w:p w14:paraId="0C15A55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lastRenderedPageBreak/>
              <w:t>6.3. Quá trình chơi</w:t>
            </w:r>
          </w:p>
          <w:p w14:paraId="3574081E"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Ghép ptgt từ lego</w:t>
            </w:r>
          </w:p>
          <w:p w14:paraId="20B06397" w14:textId="3F682BC2" w:rsidR="006648C9" w:rsidRPr="00DF02E2" w:rsidRDefault="0075418C" w:rsidP="0075418C">
            <w:pPr>
              <w:spacing w:before="120"/>
              <w:jc w:val="both"/>
              <w:rPr>
                <w:rFonts w:ascii="Times New Roman" w:hAnsi="Times New Roman" w:cs="Times New Roman"/>
                <w:bCs/>
                <w:iCs/>
                <w:sz w:val="28"/>
                <w:szCs w:val="28"/>
                <w:lang w:val="pt-BR"/>
              </w:rPr>
            </w:pPr>
            <w:r w:rsidRPr="00DF02E2">
              <w:rPr>
                <w:rFonts w:ascii="Times New Roman" w:eastAsia="Calibri" w:hAnsi="Times New Roman" w:cs="Times New Roman"/>
                <w:bCs/>
                <w:iCs/>
                <w:sz w:val="28"/>
                <w:szCs w:val="28"/>
              </w:rPr>
              <w:t>Rèn trẻ kỹ năng lấy và cất đồ dùng đúng nơi quy định, sắp xếp, lau dọn bụi trên đồ chơi, sắp xếp vào đúng vị trí bài dễ ở trên, bài khó ở dưới - Rèn trẻ kỹ năng lấy và cất đồ dùng đúng nơi quy định, sắp xếp, lau dọn bụi trên đồ chơi, sắp xếp vào đúng vị trí bài dễ ở trên, bài khó ở dưới.</w:t>
            </w:r>
          </w:p>
        </w:tc>
      </w:tr>
      <w:tr w:rsidR="006648C9" w:rsidRPr="006648C9" w14:paraId="4890E2F3" w14:textId="77777777" w:rsidTr="002A0BD5">
        <w:tc>
          <w:tcPr>
            <w:tcW w:w="1462" w:type="dxa"/>
          </w:tcPr>
          <w:p w14:paraId="78D02CF5" w14:textId="77777777" w:rsidR="006648C9" w:rsidRPr="006648C9" w:rsidRDefault="006648C9" w:rsidP="005C6F47">
            <w:pPr>
              <w:spacing w:before="120"/>
              <w:jc w:val="both"/>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lastRenderedPageBreak/>
              <w:t>Hoạt động ăn, ngủ, vệ sinh</w:t>
            </w:r>
          </w:p>
        </w:tc>
        <w:tc>
          <w:tcPr>
            <w:tcW w:w="12571" w:type="dxa"/>
            <w:gridSpan w:val="8"/>
          </w:tcPr>
          <w:p w14:paraId="6559B00F" w14:textId="77777777" w:rsidR="006648C9" w:rsidRPr="006648C9" w:rsidRDefault="006648C9" w:rsidP="005C6F47">
            <w:pPr>
              <w:spacing w:line="340" w:lineRule="exact"/>
              <w:jc w:val="both"/>
              <w:rPr>
                <w:rFonts w:ascii="Times New Roman" w:eastAsia="Calibri" w:hAnsi="Times New Roman" w:cs="Times New Roman"/>
                <w:bCs/>
                <w:i/>
                <w:sz w:val="28"/>
                <w:szCs w:val="28"/>
              </w:rPr>
            </w:pPr>
            <w:r w:rsidRPr="006648C9">
              <w:rPr>
                <w:rFonts w:ascii="Times New Roman" w:eastAsia="Calibri" w:hAnsi="Times New Roman" w:cs="Times New Roman"/>
                <w:sz w:val="28"/>
                <w:szCs w:val="28"/>
              </w:rPr>
              <w:t>- Luyện tập rửa tay bằng xà phòng, đi vệ sinh đúng nơi quy định, sử dụng đồ dùng vệ sinh đúng</w:t>
            </w:r>
            <w:r w:rsidRPr="006648C9">
              <w:rPr>
                <w:rFonts w:ascii="Times New Roman" w:eastAsia="Calibri" w:hAnsi="Times New Roman" w:cs="Times New Roman"/>
                <w:i/>
                <w:sz w:val="28"/>
                <w:szCs w:val="28"/>
              </w:rPr>
              <w:t xml:space="preserve">. </w:t>
            </w:r>
            <w:r w:rsidRPr="006648C9">
              <w:rPr>
                <w:rFonts w:ascii="Times New Roman" w:eastAsia="Calibri" w:hAnsi="Times New Roman" w:cs="Times New Roman"/>
                <w:bCs/>
                <w:i/>
                <w:sz w:val="28"/>
                <w:szCs w:val="28"/>
              </w:rPr>
              <w:t>Tiếp tục dạy trẻ kỹ năng lau mặt khi bẩn.</w:t>
            </w:r>
            <w:r w:rsidRPr="006648C9">
              <w:rPr>
                <w:rFonts w:ascii="Times New Roman" w:eastAsia="Calibri" w:hAnsi="Times New Roman" w:cs="Times New Roman"/>
                <w:bCs/>
                <w:sz w:val="28"/>
                <w:szCs w:val="28"/>
              </w:rPr>
              <w:t xml:space="preserve"> </w:t>
            </w:r>
            <w:r w:rsidRPr="006648C9">
              <w:rPr>
                <w:rFonts w:ascii="Times New Roman" w:eastAsia="Calibri" w:hAnsi="Times New Roman" w:cs="Times New Roman"/>
                <w:bCs/>
                <w:i/>
                <w:sz w:val="28"/>
                <w:szCs w:val="28"/>
              </w:rPr>
              <w:t>Trẻ tự mặc, thay quần áo khi thấy có mồ hôi, bẩn theo ứng dụng Mon</w:t>
            </w:r>
          </w:p>
          <w:p w14:paraId="3CC40F6F" w14:textId="77777777" w:rsidR="006648C9" w:rsidRPr="006648C9" w:rsidRDefault="006648C9" w:rsidP="005C6F47">
            <w:pPr>
              <w:spacing w:before="120"/>
              <w:jc w:val="both"/>
              <w:rPr>
                <w:rFonts w:ascii="Times New Roman" w:hAnsi="Times New Roman" w:cs="Times New Roman"/>
                <w:sz w:val="28"/>
                <w:szCs w:val="28"/>
                <w:lang w:val="pt-BR"/>
              </w:rPr>
            </w:pPr>
            <w:r w:rsidRPr="006648C9">
              <w:rPr>
                <w:rFonts w:ascii="Times New Roman" w:eastAsia="Calibri" w:hAnsi="Times New Roman" w:cs="Times New Roman"/>
                <w:bCs/>
                <w:i/>
                <w:sz w:val="28"/>
                <w:szCs w:val="28"/>
              </w:rPr>
              <w:t>- Giáo dục giới tính cho trẻ, kỹ năng phòng tránh nguy cơ xâm hại</w:t>
            </w:r>
          </w:p>
        </w:tc>
      </w:tr>
      <w:tr w:rsidR="00434F73" w:rsidRPr="006648C9" w14:paraId="5F15EE9D" w14:textId="77777777" w:rsidTr="00434F73">
        <w:tc>
          <w:tcPr>
            <w:tcW w:w="1462" w:type="dxa"/>
            <w:vAlign w:val="center"/>
          </w:tcPr>
          <w:p w14:paraId="795F6502" w14:textId="3159704B" w:rsidR="00434F73" w:rsidRPr="006648C9" w:rsidRDefault="00434F73" w:rsidP="00434F73">
            <w:pPr>
              <w:spacing w:before="120"/>
              <w:jc w:val="center"/>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t>Hoạt động chiều</w:t>
            </w:r>
          </w:p>
        </w:tc>
        <w:tc>
          <w:tcPr>
            <w:tcW w:w="2507" w:type="dxa"/>
          </w:tcPr>
          <w:p w14:paraId="319935F0" w14:textId="77777777" w:rsidR="00025F88" w:rsidRPr="00025F88" w:rsidRDefault="00025F88" w:rsidP="00025F88">
            <w:pPr>
              <w:tabs>
                <w:tab w:val="left" w:pos="360"/>
              </w:tabs>
              <w:jc w:val="center"/>
              <w:rPr>
                <w:rFonts w:ascii="Times New Roman" w:hAnsi="Times New Roman" w:cs="Times New Roman"/>
                <w:sz w:val="28"/>
                <w:szCs w:val="28"/>
                <w:lang w:val="pt-BR"/>
              </w:rPr>
            </w:pPr>
            <w:r w:rsidRPr="00025F88">
              <w:rPr>
                <w:rFonts w:ascii="Times New Roman" w:hAnsi="Times New Roman" w:cs="Times New Roman"/>
                <w:sz w:val="28"/>
                <w:szCs w:val="28"/>
                <w:lang w:val="pt-BR"/>
              </w:rPr>
              <w:t>- HĐ Montessori:</w:t>
            </w:r>
          </w:p>
          <w:p w14:paraId="5DB70511" w14:textId="77777777" w:rsidR="00025F88" w:rsidRPr="00025F88" w:rsidRDefault="00025F88" w:rsidP="00025F88">
            <w:pPr>
              <w:tabs>
                <w:tab w:val="left" w:pos="360"/>
              </w:tabs>
              <w:jc w:val="center"/>
              <w:rPr>
                <w:rFonts w:ascii="Times New Roman" w:hAnsi="Times New Roman" w:cs="Times New Roman"/>
                <w:sz w:val="28"/>
                <w:szCs w:val="28"/>
                <w:lang w:val="pt-BR"/>
              </w:rPr>
            </w:pPr>
            <w:r w:rsidRPr="00025F88">
              <w:rPr>
                <w:rFonts w:ascii="Times New Roman" w:hAnsi="Times New Roman" w:cs="Times New Roman"/>
                <w:sz w:val="28"/>
                <w:szCs w:val="28"/>
                <w:lang w:val="pt-BR"/>
              </w:rPr>
              <w:t>HĐ với khối lập phương, khối cầu, khối chóp nón</w:t>
            </w:r>
          </w:p>
          <w:p w14:paraId="65868A51" w14:textId="514A3597" w:rsidR="00434F73" w:rsidRPr="006648C9" w:rsidRDefault="00025F88" w:rsidP="00025F88">
            <w:pPr>
              <w:jc w:val="center"/>
              <w:rPr>
                <w:rFonts w:ascii="Times New Roman" w:eastAsia="Calibri" w:hAnsi="Times New Roman" w:cs="Times New Roman"/>
                <w:b/>
                <w:i/>
                <w:sz w:val="28"/>
                <w:szCs w:val="28"/>
              </w:rPr>
            </w:pPr>
            <w:r w:rsidRPr="00025F88">
              <w:rPr>
                <w:rFonts w:ascii="Times New Roman" w:hAnsi="Times New Roman" w:cs="Times New Roman"/>
                <w:sz w:val="28"/>
                <w:szCs w:val="28"/>
                <w:lang w:val="pt-BR"/>
              </w:rPr>
              <w:t>- VS  -  TT</w:t>
            </w:r>
          </w:p>
        </w:tc>
        <w:tc>
          <w:tcPr>
            <w:tcW w:w="2423" w:type="dxa"/>
          </w:tcPr>
          <w:p w14:paraId="199B36C6" w14:textId="77777777" w:rsidR="00025F88" w:rsidRPr="00025F88" w:rsidRDefault="00025F88" w:rsidP="00025F88">
            <w:pPr>
              <w:jc w:val="center"/>
              <w:rPr>
                <w:rFonts w:ascii="Times New Roman" w:eastAsia="Calibri" w:hAnsi="Times New Roman" w:cs="Times New Roman"/>
                <w:sz w:val="28"/>
                <w:szCs w:val="28"/>
              </w:rPr>
            </w:pPr>
            <w:r w:rsidRPr="00025F88">
              <w:rPr>
                <w:rFonts w:ascii="Times New Roman" w:eastAsia="Calibri" w:hAnsi="Times New Roman" w:cs="Times New Roman"/>
                <w:sz w:val="28"/>
                <w:szCs w:val="28"/>
              </w:rPr>
              <w:t>- Chơi các TCDG: Thả đỉa ba ba, xỉa cá mè…</w:t>
            </w:r>
          </w:p>
          <w:p w14:paraId="2ADB32C1" w14:textId="72911288" w:rsidR="00434F73" w:rsidRPr="006648C9" w:rsidRDefault="00025F88" w:rsidP="00025F88">
            <w:pPr>
              <w:jc w:val="center"/>
              <w:rPr>
                <w:rFonts w:ascii="Times New Roman" w:eastAsia="Calibri" w:hAnsi="Times New Roman" w:cs="Times New Roman"/>
                <w:b/>
                <w:i/>
                <w:sz w:val="28"/>
                <w:szCs w:val="28"/>
              </w:rPr>
            </w:pPr>
            <w:r w:rsidRPr="00025F88">
              <w:rPr>
                <w:rFonts w:ascii="Times New Roman" w:eastAsia="Calibri" w:hAnsi="Times New Roman" w:cs="Times New Roman"/>
                <w:sz w:val="28"/>
                <w:szCs w:val="28"/>
              </w:rPr>
              <w:t>- VS – TT</w:t>
            </w:r>
          </w:p>
        </w:tc>
        <w:tc>
          <w:tcPr>
            <w:tcW w:w="2512" w:type="dxa"/>
            <w:gridSpan w:val="2"/>
          </w:tcPr>
          <w:p w14:paraId="25DCC97B" w14:textId="77777777" w:rsidR="00025F88" w:rsidRPr="00025F88" w:rsidRDefault="00025F88" w:rsidP="00025F88">
            <w:pPr>
              <w:tabs>
                <w:tab w:val="left" w:pos="360"/>
              </w:tabs>
              <w:spacing w:line="276" w:lineRule="auto"/>
              <w:jc w:val="center"/>
              <w:rPr>
                <w:rFonts w:ascii="Times New Roman" w:hAnsi="Times New Roman" w:cs="Times New Roman"/>
                <w:sz w:val="28"/>
                <w:szCs w:val="28"/>
              </w:rPr>
            </w:pPr>
            <w:r w:rsidRPr="00025F88">
              <w:rPr>
                <w:rFonts w:ascii="Times New Roman" w:hAnsi="Times New Roman" w:cs="Times New Roman"/>
                <w:sz w:val="28"/>
                <w:szCs w:val="28"/>
              </w:rPr>
              <w:t>- HĐ Montessori:</w:t>
            </w:r>
          </w:p>
          <w:p w14:paraId="222A3D91" w14:textId="77777777" w:rsidR="00025F88" w:rsidRPr="00025F88" w:rsidRDefault="00025F88" w:rsidP="00025F88">
            <w:pPr>
              <w:tabs>
                <w:tab w:val="left" w:pos="360"/>
              </w:tabs>
              <w:spacing w:line="276" w:lineRule="auto"/>
              <w:jc w:val="center"/>
              <w:rPr>
                <w:rFonts w:ascii="Times New Roman" w:hAnsi="Times New Roman" w:cs="Times New Roman"/>
                <w:sz w:val="28"/>
                <w:szCs w:val="28"/>
              </w:rPr>
            </w:pPr>
            <w:r w:rsidRPr="00025F88">
              <w:rPr>
                <w:rFonts w:ascii="Times New Roman" w:hAnsi="Times New Roman" w:cs="Times New Roman"/>
                <w:sz w:val="28"/>
                <w:szCs w:val="28"/>
              </w:rPr>
              <w:t>HĐ với khối cầu, khối trứng, khối elip</w:t>
            </w:r>
          </w:p>
          <w:p w14:paraId="71E2D4DE" w14:textId="5CFB0ADE" w:rsidR="00434F73" w:rsidRPr="006648C9" w:rsidRDefault="00434F73" w:rsidP="00DF02E2">
            <w:pPr>
              <w:spacing w:line="276" w:lineRule="auto"/>
              <w:jc w:val="both"/>
              <w:rPr>
                <w:rFonts w:ascii="Times New Roman" w:hAnsi="Times New Roman" w:cs="Times New Roman"/>
                <w:sz w:val="28"/>
                <w:szCs w:val="28"/>
              </w:rPr>
            </w:pPr>
          </w:p>
        </w:tc>
        <w:tc>
          <w:tcPr>
            <w:tcW w:w="2711" w:type="dxa"/>
            <w:gridSpan w:val="3"/>
          </w:tcPr>
          <w:p w14:paraId="5564C1E7" w14:textId="77777777" w:rsidR="00025F88" w:rsidRPr="00025F88" w:rsidRDefault="00025F88" w:rsidP="00025F88">
            <w:pPr>
              <w:jc w:val="center"/>
              <w:rPr>
                <w:rFonts w:ascii="Times New Roman" w:hAnsi="Times New Roman" w:cs="Times New Roman"/>
                <w:bCs/>
                <w:sz w:val="28"/>
                <w:szCs w:val="28"/>
              </w:rPr>
            </w:pPr>
            <w:r w:rsidRPr="00025F88">
              <w:rPr>
                <w:rFonts w:ascii="Times New Roman" w:hAnsi="Times New Roman" w:cs="Times New Roman"/>
                <w:bCs/>
                <w:sz w:val="28"/>
                <w:szCs w:val="28"/>
              </w:rPr>
              <w:t>- HTTGDĐ HCM:</w:t>
            </w:r>
          </w:p>
          <w:p w14:paraId="156F9309" w14:textId="77777777" w:rsidR="00025F88" w:rsidRPr="00025F88" w:rsidRDefault="00025F88" w:rsidP="00025F88">
            <w:pPr>
              <w:jc w:val="center"/>
              <w:rPr>
                <w:rFonts w:ascii="Times New Roman" w:hAnsi="Times New Roman" w:cs="Times New Roman"/>
                <w:bCs/>
                <w:sz w:val="28"/>
                <w:szCs w:val="28"/>
              </w:rPr>
            </w:pPr>
            <w:r w:rsidRPr="00025F88">
              <w:rPr>
                <w:rFonts w:ascii="Times New Roman" w:hAnsi="Times New Roman" w:cs="Times New Roman"/>
                <w:bCs/>
                <w:sz w:val="28"/>
                <w:szCs w:val="28"/>
              </w:rPr>
              <w:t xml:space="preserve"> “ Thế là ngoan ”.</w:t>
            </w:r>
          </w:p>
          <w:p w14:paraId="621619F7" w14:textId="74688B1F" w:rsidR="00434F73" w:rsidRPr="006648C9" w:rsidRDefault="00025F88" w:rsidP="00025F88">
            <w:pPr>
              <w:jc w:val="center"/>
              <w:rPr>
                <w:rFonts w:ascii="Times New Roman" w:eastAsia="Calibri" w:hAnsi="Times New Roman" w:cs="Times New Roman"/>
                <w:b/>
                <w:i/>
                <w:sz w:val="28"/>
                <w:szCs w:val="28"/>
              </w:rPr>
            </w:pPr>
            <w:r w:rsidRPr="00025F88">
              <w:rPr>
                <w:rFonts w:ascii="Times New Roman" w:hAnsi="Times New Roman" w:cs="Times New Roman"/>
                <w:bCs/>
                <w:sz w:val="28"/>
                <w:szCs w:val="28"/>
              </w:rPr>
              <w:t>- VS  - TT</w:t>
            </w:r>
          </w:p>
        </w:tc>
        <w:tc>
          <w:tcPr>
            <w:tcW w:w="2418" w:type="dxa"/>
          </w:tcPr>
          <w:p w14:paraId="04EEFABE" w14:textId="1E1A3DF5" w:rsidR="00434F73" w:rsidRPr="00434F73" w:rsidRDefault="00434F73" w:rsidP="005C6F47">
            <w:pPr>
              <w:spacing w:before="120"/>
              <w:jc w:val="both"/>
              <w:rPr>
                <w:rFonts w:ascii="Times New Roman" w:hAnsi="Times New Roman" w:cs="Times New Roman"/>
                <w:iCs/>
                <w:sz w:val="28"/>
                <w:szCs w:val="28"/>
                <w:lang w:val="pt-BR"/>
              </w:rPr>
            </w:pPr>
            <w:r w:rsidRPr="00434F73">
              <w:rPr>
                <w:rFonts w:ascii="Times New Roman" w:eastAsia="Calibri" w:hAnsi="Times New Roman" w:cs="Times New Roman"/>
                <w:iCs/>
                <w:sz w:val="28"/>
                <w:szCs w:val="28"/>
              </w:rPr>
              <w:t>Biểu diễn văn nghệ, nêu gương bé ngoan</w:t>
            </w:r>
          </w:p>
        </w:tc>
      </w:tr>
    </w:tbl>
    <w:p w14:paraId="66A867E6" w14:textId="77777777" w:rsidR="006648C9" w:rsidRDefault="006648C9"/>
    <w:sectPr w:rsidR="006648C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7EE6" w14:textId="77777777" w:rsidR="001B4CD7" w:rsidRDefault="001B4CD7" w:rsidP="006648C9">
      <w:pPr>
        <w:spacing w:after="0" w:line="240" w:lineRule="auto"/>
      </w:pPr>
      <w:r>
        <w:separator/>
      </w:r>
    </w:p>
  </w:endnote>
  <w:endnote w:type="continuationSeparator" w:id="0">
    <w:p w14:paraId="4C658E79" w14:textId="77777777" w:rsidR="001B4CD7" w:rsidRDefault="001B4CD7"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E2E6" w14:textId="77777777" w:rsidR="001B4CD7" w:rsidRDefault="001B4CD7" w:rsidP="006648C9">
      <w:pPr>
        <w:spacing w:after="0" w:line="240" w:lineRule="auto"/>
      </w:pPr>
      <w:r>
        <w:separator/>
      </w:r>
    </w:p>
  </w:footnote>
  <w:footnote w:type="continuationSeparator" w:id="0">
    <w:p w14:paraId="234DCF1D" w14:textId="77777777" w:rsidR="001B4CD7" w:rsidRDefault="001B4CD7"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C9"/>
    <w:rsid w:val="00025F88"/>
    <w:rsid w:val="001411C0"/>
    <w:rsid w:val="001B4CD7"/>
    <w:rsid w:val="001F2B1B"/>
    <w:rsid w:val="00284D0D"/>
    <w:rsid w:val="002A0BD5"/>
    <w:rsid w:val="002C2F97"/>
    <w:rsid w:val="003A7835"/>
    <w:rsid w:val="003B467D"/>
    <w:rsid w:val="003D72A9"/>
    <w:rsid w:val="00434F73"/>
    <w:rsid w:val="00494F37"/>
    <w:rsid w:val="006648C9"/>
    <w:rsid w:val="0075418C"/>
    <w:rsid w:val="007F703E"/>
    <w:rsid w:val="008200DD"/>
    <w:rsid w:val="00B2363F"/>
    <w:rsid w:val="00B30C09"/>
    <w:rsid w:val="00CD0836"/>
    <w:rsid w:val="00CD4622"/>
    <w:rsid w:val="00D666F3"/>
    <w:rsid w:val="00DF02E2"/>
    <w:rsid w:val="00EC77B8"/>
    <w:rsid w:val="00F2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15:chartTrackingRefBased/>
  <w15:docId w15:val="{82B67863-1DFF-4F39-9478-E5CC83DC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2026-01-03T16:29:00Z</dcterms:created>
  <dcterms:modified xsi:type="dcterms:W3CDTF">2026-03-19T14:45:00Z</dcterms:modified>
</cp:coreProperties>
</file>